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pPr w:leftFromText="141" w:rightFromText="141" w:horzAnchor="margin" w:tblpY="583"/>
        <w:tblW w:w="0" w:type="auto"/>
        <w:tblLook w:val="04A0" w:firstRow="1" w:lastRow="0" w:firstColumn="1" w:lastColumn="0" w:noHBand="0" w:noVBand="1"/>
      </w:tblPr>
      <w:tblGrid>
        <w:gridCol w:w="5218"/>
        <w:gridCol w:w="5218"/>
      </w:tblGrid>
      <w:tr w:rsidR="007A03E2" w:rsidRPr="00E91E89" w:rsidTr="007D5B93">
        <w:trPr>
          <w:trHeight w:val="476"/>
        </w:trPr>
        <w:tc>
          <w:tcPr>
            <w:tcW w:w="10436" w:type="dxa"/>
            <w:gridSpan w:val="2"/>
            <w:tcBorders>
              <w:top w:val="single" w:sz="12" w:space="0" w:color="4472C4" w:themeColor="accent1"/>
              <w:left w:val="single" w:sz="12" w:space="0" w:color="4472C4" w:themeColor="accent1"/>
              <w:right w:val="single" w:sz="12" w:space="0" w:color="4472C4" w:themeColor="accent1"/>
            </w:tcBorders>
            <w:shd w:val="clear" w:color="auto" w:fill="D9E2F3" w:themeFill="accent1" w:themeFillTint="33"/>
            <w:vAlign w:val="center"/>
          </w:tcPr>
          <w:p w:rsidR="007A03E2" w:rsidRPr="00FA04E7" w:rsidRDefault="007A03E2" w:rsidP="00FA04E7">
            <w:pPr>
              <w:pStyle w:val="Sansinterligne"/>
              <w:spacing w:after="240"/>
              <w:ind w:right="136"/>
              <w:jc w:val="center"/>
              <w:rPr>
                <w:b/>
                <w:i/>
                <w:u w:val="double"/>
                <w:lang w:eastAsia="fr-BE"/>
              </w:rPr>
            </w:pPr>
            <w:r w:rsidRPr="00FA04E7">
              <w:rPr>
                <w:b/>
                <w:i/>
                <w:color w:val="0070C0"/>
                <w:u w:val="double"/>
                <w:lang w:eastAsia="fr-BE"/>
              </w:rPr>
              <w:t>Phase de préparation</w:t>
            </w:r>
          </w:p>
        </w:tc>
      </w:tr>
      <w:tr w:rsidR="007A03E2" w:rsidTr="007A03E2">
        <w:tc>
          <w:tcPr>
            <w:tcW w:w="10436" w:type="dxa"/>
            <w:gridSpan w:val="2"/>
            <w:tcBorders>
              <w:left w:val="single" w:sz="12" w:space="0" w:color="4472C4" w:themeColor="accent1"/>
              <w:right w:val="single" w:sz="12" w:space="0" w:color="4472C4" w:themeColor="accent1"/>
            </w:tcBorders>
          </w:tcPr>
          <w:p w:rsidR="007A03E2" w:rsidRPr="00E91E89" w:rsidRDefault="007A03E2" w:rsidP="007A03E2">
            <w:pPr>
              <w:pStyle w:val="Sansinterligne"/>
              <w:spacing w:after="240"/>
              <w:rPr>
                <w:b/>
                <w:u w:val="single"/>
                <w:lang w:eastAsia="fr-BE"/>
              </w:rPr>
            </w:pPr>
            <w:r w:rsidRPr="00E91E89">
              <w:rPr>
                <w:b/>
                <w:u w:val="single"/>
                <w:lang w:eastAsia="fr-BE"/>
              </w:rPr>
              <w:t>Titre de l’activité</w:t>
            </w:r>
            <w:r w:rsidRPr="00FA04E7">
              <w:rPr>
                <w:b/>
                <w:lang w:eastAsia="fr-BE"/>
              </w:rPr>
              <w:t> </w:t>
            </w:r>
            <w:r>
              <w:rPr>
                <w:lang w:eastAsia="fr-BE"/>
              </w:rPr>
              <w:t xml:space="preserve">: </w:t>
            </w:r>
          </w:p>
        </w:tc>
      </w:tr>
      <w:tr w:rsidR="007A03E2" w:rsidRPr="008A635F" w:rsidTr="00F32B43">
        <w:tc>
          <w:tcPr>
            <w:tcW w:w="10436" w:type="dxa"/>
            <w:gridSpan w:val="2"/>
            <w:tcBorders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7A03E2" w:rsidRPr="006E6049" w:rsidRDefault="007A03E2" w:rsidP="004734D6">
            <w:pPr>
              <w:pStyle w:val="Sansinterligne"/>
              <w:spacing w:before="240"/>
              <w:rPr>
                <w:u w:val="single"/>
                <w:lang w:eastAsia="fr-BE"/>
              </w:rPr>
            </w:pPr>
            <w:r w:rsidRPr="006E6049">
              <w:rPr>
                <w:u w:val="single"/>
                <w:lang w:eastAsia="fr-BE"/>
              </w:rPr>
              <w:t>Compétences et objectifs visés au départ</w:t>
            </w:r>
            <w:r w:rsidRPr="006E6049">
              <w:rPr>
                <w:lang w:eastAsia="fr-BE"/>
              </w:rPr>
              <w:t> </w:t>
            </w:r>
            <w:proofErr w:type="gramStart"/>
            <w:r w:rsidRPr="006E6049">
              <w:rPr>
                <w:lang w:eastAsia="fr-BE"/>
              </w:rPr>
              <w:t>:</w:t>
            </w:r>
            <w:proofErr w:type="gramEnd"/>
            <w:r w:rsidR="004734D6">
              <w:rPr>
                <w:u w:val="single"/>
                <w:lang w:eastAsia="fr-BE"/>
              </w:rPr>
              <w:br/>
            </w:r>
            <w:r w:rsidRPr="006E6049">
              <w:rPr>
                <w:u w:val="single"/>
                <w:lang w:eastAsia="fr-BE"/>
              </w:rPr>
              <w:t>Classe</w:t>
            </w:r>
            <w:r w:rsidRPr="006E6049">
              <w:rPr>
                <w:lang w:eastAsia="fr-BE"/>
              </w:rPr>
              <w:t xml:space="preserve"> : </w:t>
            </w:r>
            <w:r w:rsidR="004734D6">
              <w:rPr>
                <w:u w:val="single"/>
                <w:lang w:eastAsia="fr-BE"/>
              </w:rPr>
              <w:br/>
            </w:r>
            <w:r w:rsidRPr="006E6049">
              <w:rPr>
                <w:u w:val="single"/>
                <w:lang w:eastAsia="fr-BE"/>
              </w:rPr>
              <w:t>Justification du choix de l’activité présentée (au niveau des interactions)</w:t>
            </w:r>
            <w:r w:rsidRPr="006E6049">
              <w:rPr>
                <w:lang w:eastAsia="fr-BE"/>
              </w:rPr>
              <w:t> :</w:t>
            </w:r>
            <w:r w:rsidR="004734D6">
              <w:rPr>
                <w:u w:val="single"/>
                <w:lang w:eastAsia="fr-BE"/>
              </w:rPr>
              <w:br/>
            </w:r>
            <w:r w:rsidRPr="006E6049">
              <w:rPr>
                <w:u w:val="single"/>
                <w:lang w:eastAsia="fr-BE"/>
              </w:rPr>
              <w:t>Organisation et rôle de l’adulte</w:t>
            </w:r>
            <w:r w:rsidRPr="006E6049">
              <w:rPr>
                <w:lang w:eastAsia="fr-BE"/>
              </w:rPr>
              <w:t> :</w:t>
            </w:r>
            <w:r w:rsidR="004734D6">
              <w:rPr>
                <w:u w:val="single"/>
                <w:lang w:eastAsia="fr-BE"/>
              </w:rPr>
              <w:br/>
            </w:r>
            <w:r w:rsidRPr="006E6049">
              <w:rPr>
                <w:u w:val="single"/>
                <w:lang w:eastAsia="fr-BE"/>
              </w:rPr>
              <w:t>Consignes</w:t>
            </w:r>
            <w:r w:rsidRPr="006E6049">
              <w:rPr>
                <w:lang w:eastAsia="fr-BE"/>
              </w:rPr>
              <w:t> :</w:t>
            </w:r>
            <w:r w:rsidR="004734D6">
              <w:rPr>
                <w:u w:val="single"/>
                <w:lang w:eastAsia="fr-BE"/>
              </w:rPr>
              <w:br/>
            </w:r>
            <w:r w:rsidRPr="006E6049">
              <w:rPr>
                <w:u w:val="single"/>
                <w:lang w:eastAsia="fr-BE"/>
              </w:rPr>
              <w:t>Matériel</w:t>
            </w:r>
            <w:r w:rsidRPr="006E6049">
              <w:rPr>
                <w:lang w:eastAsia="fr-BE"/>
              </w:rPr>
              <w:t> :</w:t>
            </w:r>
          </w:p>
          <w:p w:rsidR="007A03E2" w:rsidRPr="008A635F" w:rsidRDefault="007A03E2" w:rsidP="007A03E2">
            <w:pPr>
              <w:pStyle w:val="Sansinterligne"/>
              <w:rPr>
                <w:lang w:eastAsia="fr-BE"/>
              </w:rPr>
            </w:pPr>
          </w:p>
        </w:tc>
      </w:tr>
      <w:tr w:rsidR="00F81531" w:rsidRPr="008A635F" w:rsidTr="007D5B93">
        <w:tc>
          <w:tcPr>
            <w:tcW w:w="10436" w:type="dxa"/>
            <w:gridSpan w:val="2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  <w:shd w:val="clear" w:color="auto" w:fill="D9E2F3" w:themeFill="accent1" w:themeFillTint="33"/>
          </w:tcPr>
          <w:p w:rsidR="00F81531" w:rsidRPr="008A635F" w:rsidRDefault="00F32B43" w:rsidP="00FA04E7">
            <w:pPr>
              <w:pStyle w:val="Sansinterligne"/>
              <w:spacing w:after="240"/>
              <w:ind w:right="136"/>
              <w:jc w:val="center"/>
              <w:rPr>
                <w:b/>
                <w:u w:val="single"/>
                <w:lang w:eastAsia="fr-BE"/>
              </w:rPr>
            </w:pPr>
            <w:r w:rsidRPr="00F32B43">
              <w:rPr>
                <w:b/>
                <w:i/>
                <w:color w:val="0070C0"/>
                <w:u w:val="double"/>
                <w:lang w:eastAsia="fr-BE"/>
              </w:rPr>
              <w:t>Phase d’analyse</w:t>
            </w:r>
          </w:p>
        </w:tc>
      </w:tr>
      <w:tr w:rsidR="00F32B43" w:rsidRPr="00F32B43" w:rsidTr="00F32B43">
        <w:tc>
          <w:tcPr>
            <w:tcW w:w="5218" w:type="dxa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F32B43" w:rsidRPr="00FA04E7" w:rsidRDefault="00F32B43" w:rsidP="00FA04E7">
            <w:pPr>
              <w:pStyle w:val="Sansinterligne"/>
              <w:spacing w:before="120" w:after="120"/>
              <w:ind w:right="136"/>
              <w:rPr>
                <w:b/>
                <w:i/>
                <w:u w:val="dotted"/>
                <w:lang w:eastAsia="fr-BE"/>
              </w:rPr>
            </w:pPr>
            <w:r w:rsidRPr="00FA04E7">
              <w:rPr>
                <w:b/>
                <w:i/>
                <w:u w:val="dotted"/>
                <w:lang w:eastAsia="fr-BE"/>
              </w:rPr>
              <w:t>Dynamique relationnelle</w:t>
            </w:r>
          </w:p>
        </w:tc>
        <w:tc>
          <w:tcPr>
            <w:tcW w:w="5218" w:type="dxa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F32B43" w:rsidRPr="00FA04E7" w:rsidRDefault="00F32B43" w:rsidP="00FA04E7">
            <w:pPr>
              <w:pStyle w:val="Sansinterligne"/>
              <w:spacing w:before="120" w:after="120"/>
              <w:ind w:right="136"/>
              <w:rPr>
                <w:b/>
                <w:i/>
                <w:u w:val="dotted"/>
                <w:lang w:eastAsia="fr-BE"/>
              </w:rPr>
            </w:pPr>
            <w:r w:rsidRPr="00FA04E7">
              <w:rPr>
                <w:b/>
                <w:i/>
                <w:u w:val="dotted"/>
                <w:lang w:eastAsia="fr-BE"/>
              </w:rPr>
              <w:t>Notes &amp; réflexions</w:t>
            </w:r>
          </w:p>
        </w:tc>
      </w:tr>
      <w:tr w:rsidR="00F32B43" w:rsidRPr="00F32B43" w:rsidTr="00FA04E7">
        <w:trPr>
          <w:trHeight w:val="672"/>
        </w:trPr>
        <w:tc>
          <w:tcPr>
            <w:tcW w:w="5218" w:type="dxa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F32B43" w:rsidRPr="006E6049" w:rsidRDefault="00F32B43" w:rsidP="00FA04E7">
            <w:pPr>
              <w:pStyle w:val="Sansinterligne"/>
              <w:numPr>
                <w:ilvl w:val="0"/>
                <w:numId w:val="6"/>
              </w:numPr>
              <w:ind w:right="136"/>
              <w:rPr>
                <w:i/>
                <w:lang w:eastAsia="fr-BE"/>
              </w:rPr>
            </w:pPr>
            <w:r w:rsidRPr="006E6049">
              <w:rPr>
                <w:i/>
                <w:lang w:eastAsia="fr-BE"/>
              </w:rPr>
              <w:t xml:space="preserve">Investissement des </w:t>
            </w:r>
            <w:r w:rsidR="00FA04E7" w:rsidRPr="006E6049">
              <w:rPr>
                <w:i/>
                <w:lang w:eastAsia="fr-BE"/>
              </w:rPr>
              <w:t>élèves</w:t>
            </w:r>
            <w:r w:rsidRPr="006E6049">
              <w:rPr>
                <w:i/>
                <w:lang w:eastAsia="fr-BE"/>
              </w:rPr>
              <w:t xml:space="preserve"> dans l’activité</w:t>
            </w:r>
          </w:p>
        </w:tc>
        <w:tc>
          <w:tcPr>
            <w:tcW w:w="5218" w:type="dxa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F32B43" w:rsidRPr="0011588D" w:rsidRDefault="00F32B43" w:rsidP="00F32B43">
            <w:pPr>
              <w:pStyle w:val="Sansinterligne"/>
              <w:spacing w:after="240"/>
              <w:ind w:right="136"/>
              <w:rPr>
                <w:u w:val="double"/>
                <w:lang w:eastAsia="fr-BE"/>
              </w:rPr>
            </w:pPr>
          </w:p>
        </w:tc>
      </w:tr>
      <w:tr w:rsidR="00F32B43" w:rsidRPr="00F32B43" w:rsidTr="00F32B43">
        <w:tc>
          <w:tcPr>
            <w:tcW w:w="5218" w:type="dxa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F32B43" w:rsidRPr="006E6049" w:rsidRDefault="00F32B43" w:rsidP="00FA04E7">
            <w:pPr>
              <w:pStyle w:val="Sansinterligne"/>
              <w:numPr>
                <w:ilvl w:val="0"/>
                <w:numId w:val="6"/>
              </w:numPr>
              <w:spacing w:before="120" w:after="120"/>
              <w:ind w:right="136"/>
              <w:rPr>
                <w:i/>
                <w:lang w:eastAsia="fr-BE"/>
              </w:rPr>
            </w:pPr>
            <w:r w:rsidRPr="006E6049">
              <w:rPr>
                <w:i/>
                <w:lang w:eastAsia="fr-BE"/>
              </w:rPr>
              <w:t>Interactions verbales/non</w:t>
            </w:r>
            <w:r w:rsidR="00FA04E7" w:rsidRPr="006E6049">
              <w:rPr>
                <w:i/>
                <w:lang w:eastAsia="fr-BE"/>
              </w:rPr>
              <w:t xml:space="preserve"> </w:t>
            </w:r>
            <w:r w:rsidRPr="006E6049">
              <w:rPr>
                <w:i/>
                <w:lang w:eastAsia="fr-BE"/>
              </w:rPr>
              <w:t>verbales</w:t>
            </w:r>
          </w:p>
        </w:tc>
        <w:tc>
          <w:tcPr>
            <w:tcW w:w="5218" w:type="dxa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F32B43" w:rsidRPr="0011588D" w:rsidRDefault="00F32B43" w:rsidP="00F32B43">
            <w:pPr>
              <w:pStyle w:val="Sansinterligne"/>
              <w:spacing w:after="240"/>
              <w:ind w:right="136"/>
              <w:rPr>
                <w:u w:val="double"/>
                <w:lang w:eastAsia="fr-BE"/>
              </w:rPr>
            </w:pPr>
          </w:p>
        </w:tc>
      </w:tr>
      <w:tr w:rsidR="00F32B43" w:rsidRPr="00F32B43" w:rsidTr="00F32B43">
        <w:tc>
          <w:tcPr>
            <w:tcW w:w="5218" w:type="dxa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F32B43" w:rsidRPr="006E6049" w:rsidRDefault="00F32B43" w:rsidP="00FA04E7">
            <w:pPr>
              <w:pStyle w:val="Sansinterligne"/>
              <w:numPr>
                <w:ilvl w:val="0"/>
                <w:numId w:val="6"/>
              </w:numPr>
              <w:spacing w:before="120" w:after="120"/>
              <w:ind w:right="136"/>
              <w:rPr>
                <w:i/>
                <w:lang w:eastAsia="fr-BE"/>
              </w:rPr>
            </w:pPr>
            <w:r w:rsidRPr="006E6049">
              <w:rPr>
                <w:i/>
                <w:lang w:eastAsia="fr-BE"/>
              </w:rPr>
              <w:t>Conflits</w:t>
            </w:r>
            <w:r w:rsidR="00FA04E7" w:rsidRPr="006E6049">
              <w:rPr>
                <w:i/>
                <w:lang w:eastAsia="fr-BE"/>
              </w:rPr>
              <w:t xml:space="preserve">, </w:t>
            </w:r>
            <w:r w:rsidRPr="006E6049">
              <w:rPr>
                <w:i/>
                <w:lang w:eastAsia="fr-BE"/>
              </w:rPr>
              <w:t>blocages</w:t>
            </w:r>
            <w:r w:rsidR="00FA04E7" w:rsidRPr="006E6049">
              <w:rPr>
                <w:i/>
                <w:lang w:eastAsia="fr-BE"/>
              </w:rPr>
              <w:t xml:space="preserve">, </w:t>
            </w:r>
            <w:r w:rsidRPr="006E6049">
              <w:rPr>
                <w:i/>
                <w:lang w:eastAsia="fr-BE"/>
              </w:rPr>
              <w:t>désaccords</w:t>
            </w:r>
          </w:p>
        </w:tc>
        <w:tc>
          <w:tcPr>
            <w:tcW w:w="5218" w:type="dxa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F32B43" w:rsidRPr="0011588D" w:rsidRDefault="00F32B43" w:rsidP="00F32B43">
            <w:pPr>
              <w:pStyle w:val="Sansinterligne"/>
              <w:spacing w:after="240"/>
              <w:ind w:right="136"/>
              <w:rPr>
                <w:u w:val="double"/>
                <w:lang w:eastAsia="fr-BE"/>
              </w:rPr>
            </w:pPr>
          </w:p>
        </w:tc>
      </w:tr>
      <w:tr w:rsidR="00F32B43" w:rsidRPr="00F32B43" w:rsidTr="0011588D">
        <w:tc>
          <w:tcPr>
            <w:tcW w:w="5218" w:type="dxa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F32B43" w:rsidRPr="00FA04E7" w:rsidRDefault="0011588D" w:rsidP="002903FD">
            <w:pPr>
              <w:pStyle w:val="Sansinterligne"/>
              <w:spacing w:before="120" w:after="120"/>
              <w:ind w:right="136"/>
              <w:rPr>
                <w:b/>
                <w:i/>
                <w:u w:val="dotted"/>
                <w:lang w:eastAsia="fr-BE"/>
              </w:rPr>
            </w:pPr>
            <w:r w:rsidRPr="00FA04E7">
              <w:rPr>
                <w:b/>
                <w:i/>
                <w:u w:val="dotted"/>
                <w:lang w:eastAsia="fr-BE"/>
              </w:rPr>
              <w:t>Démarches d’apprentissage</w:t>
            </w:r>
            <w:r w:rsidR="00BA1E80" w:rsidRPr="00FA04E7">
              <w:rPr>
                <w:b/>
                <w:i/>
                <w:u w:val="dotted"/>
                <w:lang w:eastAsia="fr-BE"/>
              </w:rPr>
              <w:t xml:space="preserve"> </w:t>
            </w:r>
            <w:r w:rsidR="00FA04E7" w:rsidRPr="00FA04E7">
              <w:rPr>
                <w:b/>
                <w:i/>
                <w:u w:val="dotted"/>
                <w:lang w:eastAsia="fr-BE"/>
              </w:rPr>
              <w:br/>
            </w:r>
            <w:r w:rsidR="00BA1E80" w:rsidRPr="00FA04E7">
              <w:rPr>
                <w:b/>
                <w:i/>
                <w:u w:val="dotted"/>
                <w:lang w:eastAsia="fr-BE"/>
              </w:rPr>
              <w:t xml:space="preserve">mises en place par les </w:t>
            </w:r>
            <w:r w:rsidR="00FA04E7" w:rsidRPr="00FA04E7">
              <w:rPr>
                <w:b/>
                <w:i/>
                <w:u w:val="dotted"/>
                <w:lang w:eastAsia="fr-BE"/>
              </w:rPr>
              <w:t>élèves</w:t>
            </w:r>
          </w:p>
        </w:tc>
        <w:tc>
          <w:tcPr>
            <w:tcW w:w="5218" w:type="dxa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F32B43" w:rsidRPr="0011588D" w:rsidRDefault="00F32B43" w:rsidP="00FA04E7">
            <w:pPr>
              <w:pStyle w:val="Sansinterligne"/>
              <w:ind w:right="136"/>
              <w:rPr>
                <w:u w:val="double"/>
                <w:lang w:eastAsia="fr-BE"/>
              </w:rPr>
            </w:pPr>
          </w:p>
        </w:tc>
      </w:tr>
      <w:tr w:rsidR="0011588D" w:rsidRPr="00F32B43" w:rsidTr="0011588D">
        <w:tc>
          <w:tcPr>
            <w:tcW w:w="5218" w:type="dxa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11588D" w:rsidRPr="006E6049" w:rsidRDefault="0011588D" w:rsidP="0011588D">
            <w:pPr>
              <w:pStyle w:val="Sansinterligne"/>
              <w:numPr>
                <w:ilvl w:val="0"/>
                <w:numId w:val="7"/>
              </w:numPr>
              <w:spacing w:after="240"/>
              <w:ind w:right="136"/>
              <w:rPr>
                <w:i/>
                <w:lang w:eastAsia="fr-BE"/>
              </w:rPr>
            </w:pPr>
            <w:r w:rsidRPr="006E6049">
              <w:rPr>
                <w:i/>
                <w:lang w:eastAsia="fr-BE"/>
              </w:rPr>
              <w:t>Stratégies</w:t>
            </w:r>
            <w:r w:rsidR="00BA1E80" w:rsidRPr="006E6049">
              <w:rPr>
                <w:i/>
                <w:lang w:eastAsia="fr-BE"/>
              </w:rPr>
              <w:t>, démarches</w:t>
            </w:r>
            <w:r w:rsidR="006E6049" w:rsidRPr="006E6049">
              <w:rPr>
                <w:i/>
                <w:lang w:eastAsia="fr-BE"/>
              </w:rPr>
              <w:t xml:space="preserve"> intellectuelles, raisonnement</w:t>
            </w:r>
            <w:r w:rsidR="00BA1E80" w:rsidRPr="006E6049">
              <w:rPr>
                <w:i/>
                <w:lang w:eastAsia="fr-BE"/>
              </w:rPr>
              <w:t>…</w:t>
            </w:r>
          </w:p>
        </w:tc>
        <w:tc>
          <w:tcPr>
            <w:tcW w:w="5218" w:type="dxa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11588D" w:rsidRPr="0011588D" w:rsidRDefault="0011588D" w:rsidP="00F32B43">
            <w:pPr>
              <w:pStyle w:val="Sansinterligne"/>
              <w:spacing w:after="240"/>
              <w:ind w:right="136"/>
              <w:rPr>
                <w:u w:val="double"/>
                <w:lang w:eastAsia="fr-BE"/>
              </w:rPr>
            </w:pPr>
          </w:p>
        </w:tc>
      </w:tr>
      <w:tr w:rsidR="0011588D" w:rsidRPr="00F32B43" w:rsidTr="0011588D">
        <w:tc>
          <w:tcPr>
            <w:tcW w:w="5218" w:type="dxa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11588D" w:rsidRPr="006E6049" w:rsidRDefault="00BA1E80" w:rsidP="00BA1E80">
            <w:pPr>
              <w:pStyle w:val="Sansinterligne"/>
              <w:numPr>
                <w:ilvl w:val="0"/>
                <w:numId w:val="7"/>
              </w:numPr>
              <w:spacing w:after="240"/>
              <w:ind w:right="136"/>
              <w:rPr>
                <w:i/>
                <w:lang w:eastAsia="fr-BE"/>
              </w:rPr>
            </w:pPr>
            <w:r w:rsidRPr="006E6049">
              <w:rPr>
                <w:i/>
                <w:lang w:eastAsia="fr-BE"/>
              </w:rPr>
              <w:t>Stratégies sociales, signes d’empathie</w:t>
            </w:r>
          </w:p>
        </w:tc>
        <w:tc>
          <w:tcPr>
            <w:tcW w:w="5218" w:type="dxa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11588D" w:rsidRPr="0011588D" w:rsidRDefault="0011588D" w:rsidP="00F32B43">
            <w:pPr>
              <w:pStyle w:val="Sansinterligne"/>
              <w:spacing w:after="240"/>
              <w:ind w:right="136"/>
              <w:rPr>
                <w:u w:val="double"/>
                <w:lang w:eastAsia="fr-BE"/>
              </w:rPr>
            </w:pPr>
          </w:p>
        </w:tc>
      </w:tr>
      <w:tr w:rsidR="0011588D" w:rsidRPr="00F32B43" w:rsidTr="00BA1E80">
        <w:tc>
          <w:tcPr>
            <w:tcW w:w="5218" w:type="dxa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11588D" w:rsidRPr="006E6049" w:rsidRDefault="00BA1E80" w:rsidP="00BA1E80">
            <w:pPr>
              <w:pStyle w:val="Sansinterligne"/>
              <w:numPr>
                <w:ilvl w:val="0"/>
                <w:numId w:val="7"/>
              </w:numPr>
              <w:spacing w:after="240"/>
              <w:ind w:right="136"/>
              <w:rPr>
                <w:i/>
                <w:lang w:eastAsia="fr-BE"/>
              </w:rPr>
            </w:pPr>
            <w:r w:rsidRPr="006E6049">
              <w:rPr>
                <w:i/>
                <w:lang w:eastAsia="fr-BE"/>
              </w:rPr>
              <w:t>Domaine(s) de connaissance abordé(s)  durant l’activité</w:t>
            </w:r>
          </w:p>
        </w:tc>
        <w:tc>
          <w:tcPr>
            <w:tcW w:w="5218" w:type="dxa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11588D" w:rsidRPr="0011588D" w:rsidRDefault="0011588D" w:rsidP="00F32B43">
            <w:pPr>
              <w:pStyle w:val="Sansinterligne"/>
              <w:spacing w:after="240"/>
              <w:ind w:right="136"/>
              <w:rPr>
                <w:u w:val="double"/>
                <w:lang w:eastAsia="fr-BE"/>
              </w:rPr>
            </w:pPr>
          </w:p>
        </w:tc>
      </w:tr>
      <w:tr w:rsidR="00BA1E80" w:rsidRPr="00F32B43" w:rsidTr="00BA1E80">
        <w:tc>
          <w:tcPr>
            <w:tcW w:w="10436" w:type="dxa"/>
            <w:gridSpan w:val="2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E04569" w:rsidRDefault="00574505" w:rsidP="003B641D">
            <w:pPr>
              <w:pStyle w:val="Sansinterligne"/>
              <w:shd w:val="clear" w:color="auto" w:fill="FFFFFF" w:themeFill="background1"/>
              <w:tabs>
                <w:tab w:val="left" w:pos="6540"/>
              </w:tabs>
              <w:ind w:right="136"/>
              <w:rPr>
                <w:rFonts w:eastAsia="Calibri"/>
                <w:b/>
                <w:color w:val="0070C0"/>
                <w:u w:val="double"/>
                <w:lang w:eastAsia="fr-BE"/>
              </w:rPr>
            </w:pPr>
            <w:r>
              <w:rPr>
                <w:rFonts w:eastAsia="Calibri"/>
                <w:b/>
                <w:color w:val="0070C0"/>
                <w:u w:val="double"/>
                <w:lang w:eastAsia="fr-BE"/>
              </w:rPr>
              <w:t xml:space="preserve"> </w:t>
            </w:r>
            <w:r w:rsidR="00E04569" w:rsidRPr="00BA1E80">
              <w:rPr>
                <w:rFonts w:eastAsia="Calibri"/>
                <w:b/>
                <w:color w:val="0070C0"/>
                <w:u w:val="double"/>
                <w:lang w:eastAsia="fr-BE"/>
              </w:rPr>
              <w:t>Regard particulier sur le rô</w:t>
            </w:r>
            <w:r w:rsidR="00E04569">
              <w:rPr>
                <w:rFonts w:eastAsia="Calibri"/>
                <w:b/>
                <w:color w:val="0070C0"/>
                <w:u w:val="double"/>
                <w:lang w:eastAsia="fr-BE"/>
              </w:rPr>
              <w:t>l</w:t>
            </w:r>
            <w:r w:rsidR="00E04569" w:rsidRPr="00BA1E80">
              <w:rPr>
                <w:rFonts w:eastAsia="Calibri"/>
                <w:b/>
                <w:color w:val="0070C0"/>
                <w:u w:val="double"/>
                <w:lang w:eastAsia="fr-BE"/>
              </w:rPr>
              <w:t>e de l’adult</w:t>
            </w:r>
            <w:r w:rsidR="00E04569">
              <w:rPr>
                <w:rFonts w:eastAsia="Calibri"/>
                <w:b/>
                <w:color w:val="0070C0"/>
                <w:u w:val="double"/>
                <w:lang w:eastAsia="fr-BE"/>
              </w:rPr>
              <w:t>e</w:t>
            </w:r>
            <w:r w:rsidR="00E04569" w:rsidRPr="00E04569">
              <w:rPr>
                <w:rFonts w:eastAsia="Calibri"/>
                <w:color w:val="0070C0"/>
                <w:lang w:eastAsia="fr-BE"/>
              </w:rPr>
              <w:t xml:space="preserve">            </w:t>
            </w:r>
            <w:r w:rsidR="00E04569" w:rsidRPr="007A03E2">
              <w:rPr>
                <w:rFonts w:eastAsia="Calibri"/>
                <w:b/>
                <w:color w:val="0070C0"/>
                <w:u w:val="double"/>
                <w:lang w:eastAsia="fr-BE"/>
              </w:rPr>
              <w:t>Phase d’autoévaluation régulatrice</w:t>
            </w:r>
          </w:p>
          <w:p w:rsidR="00E04569" w:rsidRDefault="00E04569" w:rsidP="003B641D">
            <w:pPr>
              <w:pStyle w:val="Sansinterligne"/>
              <w:shd w:val="clear" w:color="auto" w:fill="FFFFFF" w:themeFill="background1"/>
              <w:tabs>
                <w:tab w:val="left" w:pos="6276"/>
              </w:tabs>
              <w:ind w:right="136"/>
              <w:rPr>
                <w:rFonts w:eastAsia="Calibri"/>
                <w:b/>
                <w:color w:val="0070C0"/>
                <w:u w:val="double"/>
                <w:lang w:eastAsia="fr-BE"/>
              </w:rPr>
            </w:pPr>
          </w:p>
          <w:p w:rsidR="00EB575D" w:rsidRPr="0011588D" w:rsidRDefault="00EB575D" w:rsidP="003B641D">
            <w:pPr>
              <w:pStyle w:val="Sansinterligne"/>
              <w:shd w:val="clear" w:color="auto" w:fill="FFFFFF" w:themeFill="background1"/>
              <w:spacing w:after="240"/>
              <w:ind w:right="136"/>
              <w:jc w:val="center"/>
              <w:rPr>
                <w:u w:val="double"/>
                <w:lang w:eastAsia="fr-BE"/>
              </w:rPr>
            </w:pPr>
            <w:r>
              <w:rPr>
                <w:u w:val="double"/>
                <w:lang w:eastAsia="fr-BE"/>
              </w:rPr>
              <w:t>Décision(s) prise(s) pour favoriser encore l’apprentissage</w:t>
            </w:r>
          </w:p>
        </w:tc>
      </w:tr>
      <w:tr w:rsidR="00E05C94" w:rsidRPr="00F32B43" w:rsidTr="002B0415">
        <w:tc>
          <w:tcPr>
            <w:tcW w:w="5218" w:type="dxa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E05C94" w:rsidRPr="006E6049" w:rsidRDefault="00E05C94" w:rsidP="00E05C94">
            <w:pPr>
              <w:pStyle w:val="Sansinterligne"/>
              <w:numPr>
                <w:ilvl w:val="0"/>
                <w:numId w:val="8"/>
              </w:numPr>
              <w:spacing w:after="240"/>
              <w:ind w:right="136"/>
              <w:rPr>
                <w:i/>
                <w:lang w:eastAsia="fr-BE"/>
              </w:rPr>
            </w:pPr>
            <w:r w:rsidRPr="006E6049">
              <w:rPr>
                <w:i/>
                <w:lang w:eastAsia="fr-BE"/>
              </w:rPr>
              <w:t xml:space="preserve">Organisation </w:t>
            </w:r>
          </w:p>
        </w:tc>
        <w:tc>
          <w:tcPr>
            <w:tcW w:w="5218" w:type="dxa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E05C94" w:rsidRPr="00EB575D" w:rsidRDefault="00E05C94" w:rsidP="00EB575D">
            <w:pPr>
              <w:pStyle w:val="Sansinterligne"/>
              <w:spacing w:after="240"/>
              <w:ind w:right="136"/>
              <w:rPr>
                <w:lang w:eastAsia="fr-BE"/>
              </w:rPr>
            </w:pPr>
          </w:p>
        </w:tc>
      </w:tr>
      <w:tr w:rsidR="00E05C94" w:rsidRPr="00F32B43" w:rsidTr="00E05C94">
        <w:tc>
          <w:tcPr>
            <w:tcW w:w="5218" w:type="dxa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E05C94" w:rsidRPr="006E6049" w:rsidRDefault="00E05C94" w:rsidP="00E05C94">
            <w:pPr>
              <w:pStyle w:val="Sansinterligne"/>
              <w:numPr>
                <w:ilvl w:val="0"/>
                <w:numId w:val="8"/>
              </w:numPr>
              <w:spacing w:after="240"/>
              <w:ind w:right="136"/>
              <w:rPr>
                <w:i/>
                <w:lang w:eastAsia="fr-BE"/>
              </w:rPr>
            </w:pPr>
            <w:r w:rsidRPr="006E6049">
              <w:rPr>
                <w:i/>
                <w:lang w:eastAsia="fr-BE"/>
              </w:rPr>
              <w:t xml:space="preserve">Consignes </w:t>
            </w:r>
          </w:p>
        </w:tc>
        <w:tc>
          <w:tcPr>
            <w:tcW w:w="5218" w:type="dxa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E05C94" w:rsidRPr="00EB575D" w:rsidRDefault="00E05C94" w:rsidP="00EB575D">
            <w:pPr>
              <w:pStyle w:val="Sansinterligne"/>
              <w:spacing w:after="240"/>
              <w:ind w:right="136"/>
              <w:rPr>
                <w:lang w:eastAsia="fr-BE"/>
              </w:rPr>
            </w:pPr>
          </w:p>
        </w:tc>
      </w:tr>
      <w:tr w:rsidR="00E05C94" w:rsidRPr="00F32B43" w:rsidTr="00E05C94">
        <w:tc>
          <w:tcPr>
            <w:tcW w:w="5218" w:type="dxa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E05C94" w:rsidRPr="006E6049" w:rsidRDefault="00E05C94" w:rsidP="00E05C94">
            <w:pPr>
              <w:pStyle w:val="Sansinterligne"/>
              <w:numPr>
                <w:ilvl w:val="0"/>
                <w:numId w:val="8"/>
              </w:numPr>
              <w:spacing w:after="240"/>
              <w:ind w:right="136"/>
              <w:rPr>
                <w:i/>
                <w:lang w:eastAsia="fr-BE"/>
              </w:rPr>
            </w:pPr>
            <w:r w:rsidRPr="006E6049">
              <w:rPr>
                <w:i/>
                <w:lang w:eastAsia="fr-BE"/>
              </w:rPr>
              <w:t xml:space="preserve">Matériel </w:t>
            </w:r>
          </w:p>
        </w:tc>
        <w:tc>
          <w:tcPr>
            <w:tcW w:w="5218" w:type="dxa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E05C94" w:rsidRPr="00EB575D" w:rsidRDefault="00E05C94" w:rsidP="00EB575D">
            <w:pPr>
              <w:pStyle w:val="Sansinterligne"/>
              <w:spacing w:after="240"/>
              <w:ind w:right="136"/>
              <w:rPr>
                <w:lang w:eastAsia="fr-BE"/>
              </w:rPr>
            </w:pPr>
          </w:p>
        </w:tc>
      </w:tr>
      <w:tr w:rsidR="00E05C94" w:rsidRPr="00F32B43" w:rsidTr="00EB575D">
        <w:tc>
          <w:tcPr>
            <w:tcW w:w="5218" w:type="dxa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E05C94" w:rsidRPr="006E6049" w:rsidRDefault="00E05C94" w:rsidP="00E05C94">
            <w:pPr>
              <w:pStyle w:val="Sansinterligne"/>
              <w:numPr>
                <w:ilvl w:val="0"/>
                <w:numId w:val="8"/>
              </w:numPr>
              <w:spacing w:after="240"/>
              <w:ind w:right="136"/>
              <w:rPr>
                <w:i/>
                <w:lang w:eastAsia="fr-BE"/>
              </w:rPr>
            </w:pPr>
            <w:r w:rsidRPr="006E6049">
              <w:rPr>
                <w:i/>
                <w:lang w:eastAsia="fr-BE"/>
              </w:rPr>
              <w:t>Variante(s)</w:t>
            </w:r>
          </w:p>
        </w:tc>
        <w:tc>
          <w:tcPr>
            <w:tcW w:w="5218" w:type="dxa"/>
            <w:tcBorders>
              <w:top w:val="single" w:sz="4" w:space="0" w:color="4472C4" w:themeColor="accent1"/>
              <w:left w:val="single" w:sz="12" w:space="0" w:color="4472C4" w:themeColor="accent1"/>
              <w:bottom w:val="single" w:sz="4" w:space="0" w:color="4472C4" w:themeColor="accent1"/>
              <w:right w:val="single" w:sz="12" w:space="0" w:color="4472C4" w:themeColor="accent1"/>
            </w:tcBorders>
          </w:tcPr>
          <w:p w:rsidR="00E05C94" w:rsidRPr="00EB575D" w:rsidRDefault="00E05C94" w:rsidP="00EB575D">
            <w:pPr>
              <w:pStyle w:val="Sansinterligne"/>
              <w:spacing w:after="240"/>
              <w:ind w:right="136"/>
              <w:rPr>
                <w:lang w:eastAsia="fr-BE"/>
              </w:rPr>
            </w:pPr>
          </w:p>
        </w:tc>
      </w:tr>
      <w:tr w:rsidR="00EB575D" w:rsidRPr="00F32B43" w:rsidTr="003B641D">
        <w:trPr>
          <w:trHeight w:val="196"/>
        </w:trPr>
        <w:tc>
          <w:tcPr>
            <w:tcW w:w="10436" w:type="dxa"/>
            <w:gridSpan w:val="2"/>
            <w:tcBorders>
              <w:top w:val="single" w:sz="4" w:space="0" w:color="4472C4" w:themeColor="accent1"/>
              <w:left w:val="single" w:sz="12" w:space="0" w:color="4472C4" w:themeColor="accent1"/>
              <w:bottom w:val="single" w:sz="12" w:space="0" w:color="4F81BD"/>
              <w:right w:val="single" w:sz="12" w:space="0" w:color="4472C4" w:themeColor="accent1"/>
            </w:tcBorders>
          </w:tcPr>
          <w:p w:rsidR="00EB575D" w:rsidRPr="00EB575D" w:rsidRDefault="00EB575D" w:rsidP="00EB575D">
            <w:pPr>
              <w:pStyle w:val="Sansinterligne"/>
              <w:ind w:right="136"/>
              <w:rPr>
                <w:lang w:eastAsia="fr-BE"/>
              </w:rPr>
            </w:pPr>
          </w:p>
        </w:tc>
      </w:tr>
    </w:tbl>
    <w:p w:rsidR="007A03E2" w:rsidRDefault="00246884" w:rsidP="00E31CA7">
      <w:pPr>
        <w:ind w:left="0" w:right="118" w:firstLine="0"/>
      </w:pPr>
      <w:r>
        <w:t>MODÈLE 1</w:t>
      </w:r>
      <w:bookmarkStart w:id="0" w:name="_GoBack"/>
      <w:bookmarkEnd w:id="0"/>
    </w:p>
    <w:sectPr w:rsidR="007A03E2" w:rsidSect="00EB57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7F3" w:rsidRDefault="004127F3" w:rsidP="00FE39AB">
      <w:r>
        <w:separator/>
      </w:r>
    </w:p>
  </w:endnote>
  <w:endnote w:type="continuationSeparator" w:id="0">
    <w:p w:rsidR="004127F3" w:rsidRDefault="004127F3" w:rsidP="00FE3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BE7" w:rsidRDefault="00CA2BE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1889339"/>
      <w:docPartObj>
        <w:docPartGallery w:val="Page Numbers (Bottom of Page)"/>
        <w:docPartUnique/>
      </w:docPartObj>
    </w:sdtPr>
    <w:sdtEndPr/>
    <w:sdtContent>
      <w:p w:rsidR="00EB575D" w:rsidRDefault="00EB575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CA7" w:rsidRPr="00E31CA7">
          <w:rPr>
            <w:noProof/>
            <w:lang w:val="fr-FR"/>
          </w:rPr>
          <w:t>1</w:t>
        </w:r>
        <w:r>
          <w:fldChar w:fldCharType="end"/>
        </w:r>
      </w:p>
    </w:sdtContent>
  </w:sdt>
  <w:p w:rsidR="00EB575D" w:rsidRDefault="00EB575D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BE7" w:rsidRDefault="00CA2BE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7F3" w:rsidRDefault="004127F3" w:rsidP="00FE39AB">
      <w:r>
        <w:separator/>
      </w:r>
    </w:p>
  </w:footnote>
  <w:footnote w:type="continuationSeparator" w:id="0">
    <w:p w:rsidR="004127F3" w:rsidRDefault="004127F3" w:rsidP="00FE3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BE7" w:rsidRDefault="00CA2BE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75D" w:rsidRDefault="00EB575D">
    <w:pPr>
      <w:pStyle w:val="En-tte"/>
      <w:jc w:val="right"/>
    </w:pPr>
  </w:p>
  <w:p w:rsidR="00FE39AB" w:rsidRPr="00FE39AB" w:rsidRDefault="00FE39AB" w:rsidP="00EB575D">
    <w:pPr>
      <w:pStyle w:val="En-tte"/>
      <w:ind w:right="118"/>
      <w:jc w:val="center"/>
      <w:rPr>
        <w:i/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BE7" w:rsidRDefault="00CA2BE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0EE4"/>
    <w:multiLevelType w:val="hybridMultilevel"/>
    <w:tmpl w:val="F10C12E2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9E6260"/>
    <w:multiLevelType w:val="hybridMultilevel"/>
    <w:tmpl w:val="7E96D5B0"/>
    <w:lvl w:ilvl="0" w:tplc="080C000B">
      <w:start w:val="1"/>
      <w:numFmt w:val="bullet"/>
      <w:lvlText w:val=""/>
      <w:lvlJc w:val="left"/>
      <w:pPr>
        <w:ind w:left="614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33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05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77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49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21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93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65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374" w:hanging="360"/>
      </w:pPr>
      <w:rPr>
        <w:rFonts w:ascii="Wingdings" w:hAnsi="Wingdings" w:hint="default"/>
      </w:rPr>
    </w:lvl>
  </w:abstractNum>
  <w:abstractNum w:abstractNumId="2">
    <w:nsid w:val="45E52728"/>
    <w:multiLevelType w:val="hybridMultilevel"/>
    <w:tmpl w:val="DBB42DD4"/>
    <w:lvl w:ilvl="0" w:tplc="4412EF24">
      <w:start w:val="1"/>
      <w:numFmt w:val="bullet"/>
      <w:lvlText w:val="&quot;"/>
      <w:lvlJc w:val="left"/>
      <w:pPr>
        <w:ind w:left="720" w:hanging="360"/>
      </w:pPr>
      <w:rPr>
        <w:rFonts w:ascii="Wingdings 3" w:hAnsi="Wingdings 3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B5F27"/>
    <w:multiLevelType w:val="hybridMultilevel"/>
    <w:tmpl w:val="212CF84A"/>
    <w:lvl w:ilvl="0" w:tplc="11FC6BCA">
      <w:start w:val="1"/>
      <w:numFmt w:val="bullet"/>
      <w:lvlText w:val="-"/>
      <w:lvlJc w:val="left"/>
      <w:pPr>
        <w:ind w:left="720" w:hanging="360"/>
      </w:pPr>
      <w:rPr>
        <w:rFonts w:ascii="Comic Sans MS" w:hAnsi="Comic Sans MS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8E4415"/>
    <w:multiLevelType w:val="hybridMultilevel"/>
    <w:tmpl w:val="1C926006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1960C0"/>
    <w:multiLevelType w:val="hybridMultilevel"/>
    <w:tmpl w:val="54269200"/>
    <w:lvl w:ilvl="0" w:tplc="08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2FB0B51"/>
    <w:multiLevelType w:val="hybridMultilevel"/>
    <w:tmpl w:val="21726C82"/>
    <w:lvl w:ilvl="0" w:tplc="08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385116D"/>
    <w:multiLevelType w:val="hybridMultilevel"/>
    <w:tmpl w:val="E15E6EBC"/>
    <w:lvl w:ilvl="0" w:tplc="08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3E2"/>
    <w:rsid w:val="0011588D"/>
    <w:rsid w:val="00246884"/>
    <w:rsid w:val="0026652D"/>
    <w:rsid w:val="002903FD"/>
    <w:rsid w:val="003B641D"/>
    <w:rsid w:val="004030F2"/>
    <w:rsid w:val="004127F3"/>
    <w:rsid w:val="00443D4F"/>
    <w:rsid w:val="004661EC"/>
    <w:rsid w:val="004734D6"/>
    <w:rsid w:val="00525BBA"/>
    <w:rsid w:val="00574505"/>
    <w:rsid w:val="00650B4F"/>
    <w:rsid w:val="006E6049"/>
    <w:rsid w:val="0070677C"/>
    <w:rsid w:val="007A03E2"/>
    <w:rsid w:val="007D5B93"/>
    <w:rsid w:val="00985A53"/>
    <w:rsid w:val="00BA1E80"/>
    <w:rsid w:val="00BB10FE"/>
    <w:rsid w:val="00BF31DB"/>
    <w:rsid w:val="00CA2BE7"/>
    <w:rsid w:val="00D95DA0"/>
    <w:rsid w:val="00DE7494"/>
    <w:rsid w:val="00E04569"/>
    <w:rsid w:val="00E05C94"/>
    <w:rsid w:val="00E27C8A"/>
    <w:rsid w:val="00E31CA7"/>
    <w:rsid w:val="00EB575D"/>
    <w:rsid w:val="00F1627B"/>
    <w:rsid w:val="00F32B43"/>
    <w:rsid w:val="00F81531"/>
    <w:rsid w:val="00FA04E7"/>
    <w:rsid w:val="00FE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objectif"/>
    <w:qFormat/>
    <w:rsid w:val="007A03E2"/>
    <w:pPr>
      <w:spacing w:after="0" w:line="240" w:lineRule="auto"/>
      <w:ind w:left="714" w:hanging="357"/>
    </w:pPr>
    <w:rPr>
      <w:rFonts w:ascii="Comic Sans MS" w:hAnsi="Comic Sans MS" w:cs="Arial"/>
      <w:sz w:val="24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7A03E2"/>
    <w:pPr>
      <w:spacing w:after="0" w:line="240" w:lineRule="auto"/>
    </w:pPr>
    <w:rPr>
      <w:rFonts w:ascii="Comic Sans MS" w:hAnsi="Comic Sans MS" w:cs="Arial"/>
      <w:sz w:val="24"/>
      <w:szCs w:val="3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A03E2"/>
    <w:rPr>
      <w:rFonts w:ascii="Comic Sans MS" w:hAnsi="Comic Sans MS" w:cs="Arial"/>
      <w:sz w:val="24"/>
      <w:szCs w:val="32"/>
    </w:rPr>
  </w:style>
  <w:style w:type="table" w:styleId="Grilledutableau">
    <w:name w:val="Table Grid"/>
    <w:basedOn w:val="TableauNormal"/>
    <w:uiPriority w:val="59"/>
    <w:rsid w:val="007A03E2"/>
    <w:pPr>
      <w:spacing w:after="0" w:line="240" w:lineRule="auto"/>
    </w:pPr>
    <w:rPr>
      <w:rFonts w:ascii="Comic Sans MS" w:hAnsi="Comic Sans MS" w:cs="Arial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A03E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E39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E39AB"/>
    <w:rPr>
      <w:rFonts w:ascii="Comic Sans MS" w:hAnsi="Comic Sans MS" w:cs="Arial"/>
      <w:sz w:val="24"/>
      <w:szCs w:val="32"/>
    </w:rPr>
  </w:style>
  <w:style w:type="paragraph" w:styleId="Pieddepage">
    <w:name w:val="footer"/>
    <w:basedOn w:val="Normal"/>
    <w:link w:val="PieddepageCar"/>
    <w:uiPriority w:val="99"/>
    <w:unhideWhenUsed/>
    <w:rsid w:val="00FE39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E39AB"/>
    <w:rPr>
      <w:rFonts w:ascii="Comic Sans MS" w:hAnsi="Comic Sans MS" w:cs="Arial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objectif"/>
    <w:qFormat/>
    <w:rsid w:val="007A03E2"/>
    <w:pPr>
      <w:spacing w:after="0" w:line="240" w:lineRule="auto"/>
      <w:ind w:left="714" w:hanging="357"/>
    </w:pPr>
    <w:rPr>
      <w:rFonts w:ascii="Comic Sans MS" w:hAnsi="Comic Sans MS" w:cs="Arial"/>
      <w:sz w:val="24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7A03E2"/>
    <w:pPr>
      <w:spacing w:after="0" w:line="240" w:lineRule="auto"/>
    </w:pPr>
    <w:rPr>
      <w:rFonts w:ascii="Comic Sans MS" w:hAnsi="Comic Sans MS" w:cs="Arial"/>
      <w:sz w:val="24"/>
      <w:szCs w:val="3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A03E2"/>
    <w:rPr>
      <w:rFonts w:ascii="Comic Sans MS" w:hAnsi="Comic Sans MS" w:cs="Arial"/>
      <w:sz w:val="24"/>
      <w:szCs w:val="32"/>
    </w:rPr>
  </w:style>
  <w:style w:type="table" w:styleId="Grilledutableau">
    <w:name w:val="Table Grid"/>
    <w:basedOn w:val="TableauNormal"/>
    <w:uiPriority w:val="59"/>
    <w:rsid w:val="007A03E2"/>
    <w:pPr>
      <w:spacing w:after="0" w:line="240" w:lineRule="auto"/>
    </w:pPr>
    <w:rPr>
      <w:rFonts w:ascii="Comic Sans MS" w:hAnsi="Comic Sans MS" w:cs="Arial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A03E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E39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E39AB"/>
    <w:rPr>
      <w:rFonts w:ascii="Comic Sans MS" w:hAnsi="Comic Sans MS" w:cs="Arial"/>
      <w:sz w:val="24"/>
      <w:szCs w:val="32"/>
    </w:rPr>
  </w:style>
  <w:style w:type="paragraph" w:styleId="Pieddepage">
    <w:name w:val="footer"/>
    <w:basedOn w:val="Normal"/>
    <w:link w:val="PieddepageCar"/>
    <w:uiPriority w:val="99"/>
    <w:unhideWhenUsed/>
    <w:rsid w:val="00FE39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E39AB"/>
    <w:rPr>
      <w:rFonts w:ascii="Comic Sans MS" w:hAnsi="Comic Sans MS" w:cs="Arial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6D4D5B3F.dotm</Template>
  <TotalTime>15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analyse séquence video</vt:lpstr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analyse séquence video</dc:title>
  <dc:subject/>
  <dc:creator>martine chantraine</dc:creator>
  <cp:keywords/>
  <dc:description/>
  <cp:lastModifiedBy>Isabelle Georges</cp:lastModifiedBy>
  <cp:revision>12</cp:revision>
  <dcterms:created xsi:type="dcterms:W3CDTF">2018-07-03T11:47:00Z</dcterms:created>
  <dcterms:modified xsi:type="dcterms:W3CDTF">2018-09-26T08:58:00Z</dcterms:modified>
</cp:coreProperties>
</file>